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6FF" w:rsidRDefault="00D006FF" w:rsidP="00B47592">
      <w:pPr>
        <w:spacing w:after="0"/>
        <w:jc w:val="center"/>
        <w:rPr>
          <w:rFonts w:ascii="Times New Roman" w:hAnsi="Times New Roman" w:cs="Times New Roman"/>
          <w:sz w:val="24"/>
          <w:szCs w:val="24"/>
        </w:rPr>
      </w:pPr>
      <w:bookmarkStart w:id="0" w:name="bookmark1"/>
      <w:r>
        <w:rPr>
          <w:rFonts w:ascii="Times New Roman" w:hAnsi="Times New Roman" w:cs="Times New Roman"/>
          <w:noProof/>
          <w:sz w:val="24"/>
          <w:szCs w:val="24"/>
        </w:rPr>
        <w:drawing>
          <wp:inline distT="0" distB="0" distL="0" distR="0" wp14:anchorId="616F618E" wp14:editId="08FE6BFE">
            <wp:extent cx="5940425" cy="8168084"/>
            <wp:effectExtent l="0" t="0" r="3175" b="4445"/>
            <wp:docPr id="1" name="Рисунок 1" descr="C:\Users\ICL\Desktop\ПОЛОЖЕНИЯ\Титульники положений\Положения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Desktop\ПОЛОЖЕНИЯ\Титульники положений\Положения0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D006FF" w:rsidRDefault="00D006FF" w:rsidP="00B47592">
      <w:pPr>
        <w:spacing w:after="0"/>
        <w:jc w:val="center"/>
        <w:rPr>
          <w:rFonts w:ascii="Times New Roman" w:hAnsi="Times New Roman" w:cs="Times New Roman"/>
          <w:sz w:val="24"/>
          <w:szCs w:val="24"/>
        </w:rPr>
      </w:pPr>
    </w:p>
    <w:p w:rsidR="00D006FF" w:rsidRDefault="00D006FF" w:rsidP="00B47592">
      <w:pPr>
        <w:spacing w:after="0"/>
        <w:jc w:val="center"/>
        <w:rPr>
          <w:rFonts w:ascii="Times New Roman" w:hAnsi="Times New Roman" w:cs="Times New Roman"/>
          <w:sz w:val="24"/>
          <w:szCs w:val="24"/>
        </w:rPr>
      </w:pPr>
    </w:p>
    <w:p w:rsidR="00D006FF" w:rsidRDefault="00D006FF" w:rsidP="00B47592">
      <w:pPr>
        <w:spacing w:after="0"/>
        <w:jc w:val="center"/>
        <w:rPr>
          <w:rFonts w:ascii="Times New Roman" w:hAnsi="Times New Roman" w:cs="Times New Roman"/>
          <w:sz w:val="24"/>
          <w:szCs w:val="24"/>
        </w:rPr>
      </w:pPr>
    </w:p>
    <w:p w:rsidR="00D006FF" w:rsidRDefault="00D006FF" w:rsidP="00B47592">
      <w:pPr>
        <w:spacing w:after="0"/>
        <w:jc w:val="center"/>
        <w:rPr>
          <w:rFonts w:ascii="Times New Roman" w:hAnsi="Times New Roman" w:cs="Times New Roman"/>
          <w:sz w:val="24"/>
          <w:szCs w:val="24"/>
        </w:rPr>
      </w:pPr>
    </w:p>
    <w:p w:rsidR="00D006FF" w:rsidRDefault="00D006FF" w:rsidP="00B47592">
      <w:pPr>
        <w:spacing w:after="0"/>
        <w:jc w:val="center"/>
        <w:rPr>
          <w:rFonts w:ascii="Times New Roman" w:hAnsi="Times New Roman" w:cs="Times New Roman"/>
          <w:sz w:val="24"/>
          <w:szCs w:val="24"/>
        </w:rPr>
      </w:pPr>
      <w:bookmarkStart w:id="1" w:name="_GoBack"/>
      <w:bookmarkEnd w:id="1"/>
    </w:p>
    <w:bookmarkEnd w:id="0"/>
    <w:p w:rsidR="00101A58" w:rsidRPr="00750ACC" w:rsidRDefault="003F3184" w:rsidP="00B47592">
      <w:pPr>
        <w:spacing w:after="0"/>
        <w:rPr>
          <w:rFonts w:ascii="Times New Roman" w:hAnsi="Times New Roman" w:cs="Times New Roman"/>
          <w:b/>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50ACC">
        <w:rPr>
          <w:rFonts w:ascii="Times New Roman" w:hAnsi="Times New Roman" w:cs="Times New Roman"/>
          <w:b/>
          <w:sz w:val="24"/>
          <w:szCs w:val="24"/>
        </w:rPr>
        <w:t>I ОБЩИЕ ПОЛОЖЕНИЯ</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1.1. Настоящее Положение разработано в соответствии с законом РФ «Об образовании», Трудовым кодексом РФ, Налоговым кодексом РФ. Положение устанавливает условия и порядок материального поощрения работников </w:t>
      </w:r>
      <w:r w:rsidR="00750ACC" w:rsidRPr="00750ACC">
        <w:rPr>
          <w:rFonts w:ascii="Times New Roman" w:eastAsia="Calibri" w:hAnsi="Times New Roman" w:cs="Times New Roman"/>
          <w:sz w:val="24"/>
          <w:szCs w:val="24"/>
        </w:rPr>
        <w:t>государственного автономного профессионального</w:t>
      </w:r>
      <w:r w:rsidR="00713D07">
        <w:rPr>
          <w:rFonts w:ascii="Times New Roman" w:eastAsia="Calibri" w:hAnsi="Times New Roman" w:cs="Times New Roman"/>
          <w:sz w:val="24"/>
          <w:szCs w:val="24"/>
        </w:rPr>
        <w:t xml:space="preserve"> </w:t>
      </w:r>
      <w:r w:rsidR="00750ACC" w:rsidRPr="00750ACC">
        <w:rPr>
          <w:rFonts w:ascii="Times New Roman" w:eastAsia="Calibri" w:hAnsi="Times New Roman" w:cs="Times New Roman"/>
          <w:sz w:val="24"/>
          <w:szCs w:val="24"/>
        </w:rPr>
        <w:t>образовательного учреждения</w:t>
      </w:r>
      <w:r w:rsidRPr="00750ACC">
        <w:rPr>
          <w:rFonts w:ascii="Times New Roman" w:eastAsia="Calibri" w:hAnsi="Times New Roman" w:cs="Times New Roman"/>
          <w:sz w:val="24"/>
          <w:szCs w:val="24"/>
        </w:rPr>
        <w:t xml:space="preserve"> «Азнакаевский политехнический  техникум</w:t>
      </w:r>
      <w:r w:rsidR="00750ACC">
        <w:rPr>
          <w:rFonts w:ascii="Times New Roman" w:eastAsia="Calibri" w:hAnsi="Times New Roman" w:cs="Times New Roman"/>
          <w:sz w:val="24"/>
          <w:szCs w:val="24"/>
        </w:rPr>
        <w:t>»</w:t>
      </w:r>
      <w:r w:rsidRPr="00750ACC">
        <w:rPr>
          <w:rFonts w:ascii="Times New Roman" w:eastAsia="Calibri" w:hAnsi="Times New Roman" w:cs="Times New Roman"/>
          <w:sz w:val="24"/>
          <w:szCs w:val="24"/>
        </w:rPr>
        <w:t xml:space="preserve"> (далее - «техникум»).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1.2. В настоящем Положении под премированием понимается выплата работникам денежных сумм сверх установленного размера заработной платы, включающей в себя должностной оклад, надбавки и доплаты к нему, предусмотренные государственными нормативно-правовыми актами, «Положением об оплате труда работников техникума» и трудовыми договорами работников.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1.3. Настоящее Положение распространяется на работников техникума</w:t>
      </w:r>
      <w:r w:rsidR="001C6071">
        <w:rPr>
          <w:rFonts w:ascii="Times New Roman" w:eastAsia="Calibri" w:hAnsi="Times New Roman" w:cs="Times New Roman"/>
          <w:sz w:val="24"/>
          <w:szCs w:val="24"/>
        </w:rPr>
        <w:t>.</w:t>
      </w:r>
      <w:r w:rsidRPr="00750ACC">
        <w:rPr>
          <w:rFonts w:ascii="Times New Roman" w:eastAsia="Calibri" w:hAnsi="Times New Roman" w:cs="Times New Roman"/>
          <w:sz w:val="24"/>
          <w:szCs w:val="24"/>
        </w:rPr>
        <w:t xml:space="preserve">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1.4. Премирование направлено: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на проявление особой ответственности и инициативы, существенно влияющих на повышение качества уставной деятельности техникума, в том числе на улучшение предусмотренных для СПО </w:t>
      </w:r>
      <w:proofErr w:type="spellStart"/>
      <w:r w:rsidRPr="00750ACC">
        <w:rPr>
          <w:rFonts w:ascii="Times New Roman" w:eastAsia="Calibri" w:hAnsi="Times New Roman" w:cs="Times New Roman"/>
          <w:sz w:val="24"/>
          <w:szCs w:val="24"/>
        </w:rPr>
        <w:t>аккредитационных</w:t>
      </w:r>
      <w:proofErr w:type="spellEnd"/>
      <w:r w:rsidRPr="00750ACC">
        <w:rPr>
          <w:rFonts w:ascii="Times New Roman" w:eastAsia="Calibri" w:hAnsi="Times New Roman" w:cs="Times New Roman"/>
          <w:sz w:val="24"/>
          <w:szCs w:val="24"/>
        </w:rPr>
        <w:t xml:space="preserve"> показателей, на использование инновационных форм и методов обучения, оптимизацию образовательного процесса;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на укрепление финансово-экономического положения техникума, рациональное использование и экономию средств;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на усиление материальной заинтересованности работников в безупречном выполнении ими трудовых обязанностей по решению уставных задач.</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1.5. Премирование осуществляется на основе индивидуальной оценки результатов труда и личного вклада каждого работника в обеспечение выполнения техникумом уставных задач и принятых в связи с этим обязательств.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p>
    <w:p w:rsidR="003F3184" w:rsidRPr="00750ACC" w:rsidRDefault="003F3184" w:rsidP="003F3184">
      <w:pPr>
        <w:spacing w:after="0" w:line="360" w:lineRule="auto"/>
        <w:ind w:firstLine="567"/>
        <w:jc w:val="center"/>
        <w:rPr>
          <w:rFonts w:ascii="Times New Roman" w:eastAsia="Calibri" w:hAnsi="Times New Roman" w:cs="Times New Roman"/>
          <w:sz w:val="24"/>
          <w:szCs w:val="24"/>
        </w:rPr>
      </w:pPr>
      <w:r w:rsidRPr="00750ACC">
        <w:rPr>
          <w:rFonts w:ascii="Times New Roman" w:hAnsi="Times New Roman" w:cs="Times New Roman"/>
          <w:b/>
          <w:sz w:val="24"/>
          <w:szCs w:val="24"/>
        </w:rPr>
        <w:t>II ИСТОЧНИКИ СРЕДСТВ ДЛЯ ПРЕМИРОВАНИЯ И УСЛОВИЯ ИХ ИСПОЛЬЗОВАНИЯ</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2.1 Источником выплат премий (разовых поощрительных выплат) является фонд оплаты труда, состоящий из средств федерального бюджета и средств от приносящей доход деятельности.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Средства на оплату труда, формируемые за счет бюджетных ассигнований федерального бюджета, направляются на выплаты стимулирующего характера, включая выплату премий. При этом объем средств на стимулирующие выплаты составляет не менее 30 процентов средств на оплату труда, формируемых за счет ассигнований федерального бюджета.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lastRenderedPageBreak/>
        <w:t xml:space="preserve">Помимо указанного источника на стимулирование работников премии могут выплачиваться за счет имеющейся </w:t>
      </w:r>
      <w:proofErr w:type="gramStart"/>
      <w:r w:rsidRPr="00750ACC">
        <w:rPr>
          <w:rFonts w:ascii="Times New Roman" w:eastAsia="Calibri" w:hAnsi="Times New Roman" w:cs="Times New Roman"/>
          <w:sz w:val="24"/>
          <w:szCs w:val="24"/>
        </w:rPr>
        <w:t>экономии фонда оплаты труда техникума</w:t>
      </w:r>
      <w:proofErr w:type="gramEnd"/>
      <w:r w:rsidRPr="00750ACC">
        <w:rPr>
          <w:rFonts w:ascii="Times New Roman" w:eastAsia="Calibri" w:hAnsi="Times New Roman" w:cs="Times New Roman"/>
          <w:sz w:val="24"/>
          <w:szCs w:val="24"/>
        </w:rPr>
        <w:t xml:space="preserve">.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2.2. Премирование работников может производиться только при наличии денежных средств по соответствующим источникам, предусмотренным для оплаты труда, которые могут быть израсходованы на материальное стимулирование при условии гарантированного выполнения всех обязательств техникума по выплате должностных окладов, а также установленных надбавок и доплат.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2.3. Премирование работников осуществляется по результатам работы.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Премии в техникуме выплачиваются в виде: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w:t>
      </w:r>
      <w:r w:rsidRPr="00750ACC">
        <w:rPr>
          <w:rFonts w:ascii="Times New Roman" w:eastAsia="Calibri" w:hAnsi="Times New Roman" w:cs="Times New Roman"/>
          <w:sz w:val="24"/>
          <w:szCs w:val="24"/>
        </w:rPr>
        <w:tab/>
        <w:t xml:space="preserve">премий по итогам работы техникума в целом - не реже одного раза в год; </w:t>
      </w:r>
    </w:p>
    <w:p w:rsidR="003F3184"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w:t>
      </w:r>
      <w:r w:rsidRPr="00750ACC">
        <w:rPr>
          <w:rFonts w:ascii="Times New Roman" w:eastAsia="Calibri" w:hAnsi="Times New Roman" w:cs="Times New Roman"/>
          <w:sz w:val="24"/>
          <w:szCs w:val="24"/>
        </w:rPr>
        <w:tab/>
        <w:t>премий (поощрительных выплат) разового характера (разовые поощрительные выплаты)</w:t>
      </w:r>
    </w:p>
    <w:p w:rsidR="00D73962" w:rsidRPr="00750ACC" w:rsidRDefault="00D73962" w:rsidP="00272C4D">
      <w:pPr>
        <w:spacing w:after="0" w:line="360" w:lineRule="auto"/>
        <w:ind w:firstLine="284"/>
        <w:jc w:val="both"/>
        <w:rPr>
          <w:rFonts w:ascii="Times New Roman" w:eastAsia="Calibri" w:hAnsi="Times New Roman" w:cs="Times New Roman"/>
          <w:sz w:val="24"/>
          <w:szCs w:val="24"/>
        </w:rPr>
      </w:pPr>
    </w:p>
    <w:p w:rsidR="003F3184" w:rsidRDefault="003F3184" w:rsidP="003F3184">
      <w:pPr>
        <w:spacing w:after="0" w:line="360" w:lineRule="auto"/>
        <w:ind w:firstLine="567"/>
        <w:jc w:val="center"/>
        <w:rPr>
          <w:rFonts w:ascii="Times New Roman" w:hAnsi="Times New Roman" w:cs="Times New Roman"/>
          <w:b/>
          <w:sz w:val="24"/>
          <w:szCs w:val="24"/>
        </w:rPr>
      </w:pPr>
      <w:r w:rsidRPr="00750ACC">
        <w:rPr>
          <w:rFonts w:ascii="Times New Roman" w:hAnsi="Times New Roman" w:cs="Times New Roman"/>
          <w:b/>
          <w:sz w:val="24"/>
          <w:szCs w:val="24"/>
        </w:rPr>
        <w:t>III ОСНОВАНИЯ ДЛЯ ПРЕМИРОВАНИЯ</w:t>
      </w:r>
    </w:p>
    <w:p w:rsidR="00105F2A" w:rsidRPr="00750ACC" w:rsidRDefault="00105F2A" w:rsidP="00105F2A">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Pr="00750ACC">
        <w:rPr>
          <w:rFonts w:ascii="Times New Roman" w:eastAsia="Calibri" w:hAnsi="Times New Roman" w:cs="Times New Roman"/>
          <w:sz w:val="24"/>
          <w:szCs w:val="24"/>
        </w:rPr>
        <w:t xml:space="preserve">Премирование работников производится на основании приказа директора. </w:t>
      </w:r>
    </w:p>
    <w:p w:rsidR="00105F2A" w:rsidRPr="00750ACC" w:rsidRDefault="00105F2A" w:rsidP="00105F2A">
      <w:pPr>
        <w:spacing w:after="0" w:line="360" w:lineRule="auto"/>
        <w:ind w:firstLine="708"/>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Премии начисляются работникам по результатам работы, в соответствии с личным вкладом каждого работника. </w:t>
      </w:r>
    </w:p>
    <w:p w:rsidR="00105F2A" w:rsidRPr="00750ACC" w:rsidRDefault="00105F2A" w:rsidP="00105F2A">
      <w:pPr>
        <w:spacing w:after="0" w:line="360" w:lineRule="auto"/>
        <w:ind w:firstLine="708"/>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Основанием для установления премии работнику является представление руководителя структурного подразделения, в котором указываются следующие сведения: </w:t>
      </w:r>
    </w:p>
    <w:p w:rsidR="00105F2A" w:rsidRPr="00750ACC" w:rsidRDefault="00105F2A" w:rsidP="00105F2A">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фамилия, имя, отчество, должность кандидата для премирования; </w:t>
      </w:r>
    </w:p>
    <w:p w:rsidR="00105F2A" w:rsidRPr="00750ACC" w:rsidRDefault="00105F2A" w:rsidP="00105F2A">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предлагаемый размер премии; </w:t>
      </w:r>
    </w:p>
    <w:p w:rsidR="00105F2A" w:rsidRDefault="00105F2A" w:rsidP="00105F2A">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конкретные результаты, достижение которых является основанием для премирования. </w:t>
      </w:r>
      <w:r w:rsidRPr="0074495E">
        <w:rPr>
          <w:rFonts w:ascii="Times New Roman" w:eastAsia="Calibri" w:hAnsi="Times New Roman" w:cs="Times New Roman"/>
          <w:sz w:val="24"/>
          <w:szCs w:val="24"/>
        </w:rPr>
        <w:t xml:space="preserve"> </w:t>
      </w:r>
    </w:p>
    <w:p w:rsidR="00105F2A" w:rsidRDefault="00105F2A" w:rsidP="00105F2A">
      <w:pPr>
        <w:spacing w:after="0" w:line="360" w:lineRule="auto"/>
        <w:ind w:firstLine="708"/>
        <w:jc w:val="both"/>
        <w:rPr>
          <w:rFonts w:ascii="Times New Roman" w:eastAsia="Calibri" w:hAnsi="Times New Roman" w:cs="Times New Roman"/>
          <w:sz w:val="24"/>
          <w:szCs w:val="24"/>
        </w:rPr>
      </w:pPr>
      <w:r w:rsidRPr="0074495E">
        <w:rPr>
          <w:rFonts w:ascii="Times New Roman" w:eastAsia="Calibri" w:hAnsi="Times New Roman" w:cs="Times New Roman"/>
          <w:sz w:val="24"/>
          <w:szCs w:val="24"/>
        </w:rPr>
        <w:t xml:space="preserve">В случае необходимости премирования работника за отдельные достижения в труде, не предусмотренные в данном Положении, решение о его премировании и величине премии принимается на заседании </w:t>
      </w:r>
      <w:r>
        <w:rPr>
          <w:rFonts w:ascii="Times New Roman" w:eastAsia="Calibri" w:hAnsi="Times New Roman" w:cs="Times New Roman"/>
          <w:sz w:val="24"/>
          <w:szCs w:val="24"/>
        </w:rPr>
        <w:t xml:space="preserve"> Наблюдательного с</w:t>
      </w:r>
      <w:r w:rsidRPr="0074495E">
        <w:rPr>
          <w:rFonts w:ascii="Times New Roman" w:eastAsia="Calibri" w:hAnsi="Times New Roman" w:cs="Times New Roman"/>
          <w:sz w:val="24"/>
          <w:szCs w:val="24"/>
        </w:rPr>
        <w:t>овета при условии, что за него проголосовало более 50 % членов Совета.</w:t>
      </w:r>
    </w:p>
    <w:p w:rsidR="00105F2A" w:rsidRPr="00116897" w:rsidRDefault="00105F2A" w:rsidP="00105F2A">
      <w:pPr>
        <w:spacing w:after="0" w:line="360" w:lineRule="auto"/>
        <w:ind w:firstLine="708"/>
        <w:jc w:val="both"/>
        <w:rPr>
          <w:rFonts w:ascii="Times New Roman" w:eastAsia="Calibri" w:hAnsi="Times New Roman" w:cs="Times New Roman"/>
          <w:sz w:val="24"/>
          <w:szCs w:val="24"/>
        </w:rPr>
      </w:pPr>
      <w:r w:rsidRPr="00116897">
        <w:rPr>
          <w:rFonts w:ascii="Times New Roman" w:eastAsia="Calibri" w:hAnsi="Times New Roman" w:cs="Times New Roman"/>
          <w:sz w:val="24"/>
          <w:szCs w:val="24"/>
        </w:rPr>
        <w:t>Премирование может проводиться по итогам работы за месяц, квартал, год при наличии соответствующих средств финансирования. В случае нехватки сре</w:t>
      </w:r>
      <w:proofErr w:type="gramStart"/>
      <w:r w:rsidRPr="00116897">
        <w:rPr>
          <w:rFonts w:ascii="Times New Roman" w:eastAsia="Calibri" w:hAnsi="Times New Roman" w:cs="Times New Roman"/>
          <w:sz w:val="24"/>
          <w:szCs w:val="24"/>
        </w:rPr>
        <w:t>дств дл</w:t>
      </w:r>
      <w:proofErr w:type="gramEnd"/>
      <w:r w:rsidRPr="00116897">
        <w:rPr>
          <w:rFonts w:ascii="Times New Roman" w:eastAsia="Calibri" w:hAnsi="Times New Roman" w:cs="Times New Roman"/>
          <w:sz w:val="24"/>
          <w:szCs w:val="24"/>
        </w:rPr>
        <w:t>я премирования работников за отдельные достижения очередность выплаты премий определяется  главн</w:t>
      </w:r>
      <w:r>
        <w:rPr>
          <w:rFonts w:ascii="Times New Roman" w:eastAsia="Calibri" w:hAnsi="Times New Roman" w:cs="Times New Roman"/>
          <w:sz w:val="24"/>
          <w:szCs w:val="24"/>
        </w:rPr>
        <w:t>ым</w:t>
      </w:r>
      <w:r w:rsidRPr="00116897">
        <w:rPr>
          <w:rFonts w:ascii="Times New Roman" w:eastAsia="Calibri" w:hAnsi="Times New Roman" w:cs="Times New Roman"/>
          <w:sz w:val="24"/>
          <w:szCs w:val="24"/>
        </w:rPr>
        <w:t xml:space="preserve"> бухгалтер</w:t>
      </w:r>
      <w:r>
        <w:rPr>
          <w:rFonts w:ascii="Times New Roman" w:eastAsia="Calibri" w:hAnsi="Times New Roman" w:cs="Times New Roman"/>
          <w:sz w:val="24"/>
          <w:szCs w:val="24"/>
        </w:rPr>
        <w:t>ом</w:t>
      </w:r>
      <w:r w:rsidRPr="00116897">
        <w:rPr>
          <w:rFonts w:ascii="Times New Roman" w:eastAsia="Calibri" w:hAnsi="Times New Roman" w:cs="Times New Roman"/>
          <w:sz w:val="24"/>
          <w:szCs w:val="24"/>
        </w:rPr>
        <w:t xml:space="preserve"> по согласованию с директором </w:t>
      </w:r>
      <w:r>
        <w:rPr>
          <w:rFonts w:ascii="Times New Roman" w:eastAsia="Calibri" w:hAnsi="Times New Roman" w:cs="Times New Roman"/>
          <w:sz w:val="24"/>
          <w:szCs w:val="24"/>
        </w:rPr>
        <w:t>техникума</w:t>
      </w:r>
      <w:r w:rsidRPr="00116897">
        <w:rPr>
          <w:rFonts w:ascii="Times New Roman" w:eastAsia="Calibri" w:hAnsi="Times New Roman" w:cs="Times New Roman"/>
          <w:sz w:val="24"/>
          <w:szCs w:val="24"/>
        </w:rPr>
        <w:t>.</w:t>
      </w:r>
    </w:p>
    <w:p w:rsidR="00105F2A" w:rsidRPr="00750ACC" w:rsidRDefault="00105F2A" w:rsidP="003F3184">
      <w:pPr>
        <w:spacing w:after="0" w:line="360" w:lineRule="auto"/>
        <w:ind w:firstLine="567"/>
        <w:jc w:val="center"/>
        <w:rPr>
          <w:rFonts w:ascii="Times New Roman" w:eastAsia="Calibri" w:hAnsi="Times New Roman" w:cs="Times New Roman"/>
          <w:sz w:val="24"/>
          <w:szCs w:val="24"/>
        </w:rPr>
      </w:pPr>
    </w:p>
    <w:p w:rsidR="003F3184" w:rsidRPr="001C6071" w:rsidRDefault="003F3184" w:rsidP="001C6071">
      <w:pPr>
        <w:spacing w:after="0" w:line="360" w:lineRule="auto"/>
        <w:ind w:firstLine="284"/>
        <w:jc w:val="center"/>
        <w:rPr>
          <w:rFonts w:ascii="Times New Roman" w:eastAsia="Calibri" w:hAnsi="Times New Roman" w:cs="Times New Roman"/>
          <w:b/>
          <w:sz w:val="24"/>
          <w:szCs w:val="24"/>
        </w:rPr>
      </w:pPr>
      <w:r w:rsidRPr="001C6071">
        <w:rPr>
          <w:rFonts w:ascii="Times New Roman" w:eastAsia="Calibri" w:hAnsi="Times New Roman" w:cs="Times New Roman"/>
          <w:b/>
          <w:sz w:val="24"/>
          <w:szCs w:val="24"/>
        </w:rPr>
        <w:t>1.  Всем категориям работников техникума</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1.1.  За самостоятельное, инициативное, полное и своевременное выполнение функциональных обязанностей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lastRenderedPageBreak/>
        <w:t xml:space="preserve"> - Реализацию государственных планов, выполнение программ развития, планов работ, приказов, распоряжений и поручений.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Выполнение Устава, Правил внутреннего распорядка и должностных обязанностей.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Качественное и своевременное представление отчетности. </w:t>
      </w:r>
    </w:p>
    <w:p w:rsidR="003F3184"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Развитие кадрового состава учебного заведения (для всех руководителей). </w:t>
      </w:r>
    </w:p>
    <w:p w:rsidR="00727530" w:rsidRDefault="00727530" w:rsidP="00272C4D">
      <w:pPr>
        <w:spacing w:after="0" w:line="36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Организацию внебюджетной деятельности</w:t>
      </w:r>
    </w:p>
    <w:p w:rsidR="00572A93" w:rsidRDefault="00572A93" w:rsidP="00272C4D">
      <w:pPr>
        <w:spacing w:after="0" w:line="36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К</w:t>
      </w:r>
      <w:r w:rsidRPr="00572A93">
        <w:rPr>
          <w:rFonts w:ascii="Times New Roman" w:eastAsia="Calibri" w:hAnsi="Times New Roman" w:cs="Times New Roman"/>
          <w:sz w:val="24"/>
          <w:szCs w:val="24"/>
        </w:rPr>
        <w:t xml:space="preserve">ачественное и оперативное выполнение особо важных заданий и особо срочных </w:t>
      </w:r>
      <w:r>
        <w:rPr>
          <w:rFonts w:ascii="Times New Roman" w:eastAsia="Calibri" w:hAnsi="Times New Roman" w:cs="Times New Roman"/>
          <w:sz w:val="24"/>
          <w:szCs w:val="24"/>
        </w:rPr>
        <w:t xml:space="preserve">   </w:t>
      </w:r>
    </w:p>
    <w:p w:rsidR="00572A93" w:rsidRDefault="00572A93" w:rsidP="00272C4D">
      <w:pPr>
        <w:spacing w:after="0" w:line="360" w:lineRule="auto"/>
        <w:ind w:firstLine="284"/>
        <w:jc w:val="both"/>
      </w:pPr>
      <w:r>
        <w:rPr>
          <w:rFonts w:ascii="Times New Roman" w:eastAsia="Calibri" w:hAnsi="Times New Roman" w:cs="Times New Roman"/>
          <w:sz w:val="24"/>
          <w:szCs w:val="24"/>
        </w:rPr>
        <w:t xml:space="preserve"> </w:t>
      </w:r>
      <w:r w:rsidRPr="00572A93">
        <w:rPr>
          <w:rFonts w:ascii="Times New Roman" w:eastAsia="Calibri" w:hAnsi="Times New Roman" w:cs="Times New Roman"/>
          <w:sz w:val="24"/>
          <w:szCs w:val="24"/>
        </w:rPr>
        <w:t>работ, разовых поручений руководства</w:t>
      </w:r>
      <w:r>
        <w:t>;</w:t>
      </w:r>
    </w:p>
    <w:p w:rsidR="00572A93" w:rsidRDefault="00572A93" w:rsidP="00272C4D">
      <w:pPr>
        <w:spacing w:after="0" w:line="360" w:lineRule="auto"/>
        <w:ind w:firstLine="284"/>
        <w:jc w:val="both"/>
        <w:rPr>
          <w:rFonts w:ascii="Times New Roman" w:eastAsia="Calibri" w:hAnsi="Times New Roman" w:cs="Times New Roman"/>
          <w:sz w:val="24"/>
          <w:szCs w:val="24"/>
        </w:rPr>
      </w:pPr>
      <w:r>
        <w:t>- Р</w:t>
      </w:r>
      <w:r w:rsidRPr="00572A93">
        <w:rPr>
          <w:rFonts w:ascii="Times New Roman" w:eastAsia="Calibri" w:hAnsi="Times New Roman" w:cs="Times New Roman"/>
          <w:sz w:val="24"/>
          <w:szCs w:val="24"/>
        </w:rPr>
        <w:t xml:space="preserve">азработку и внедрение мероприятий, направленных на экономию материалов, а </w:t>
      </w:r>
      <w:r>
        <w:rPr>
          <w:rFonts w:ascii="Times New Roman" w:eastAsia="Calibri" w:hAnsi="Times New Roman" w:cs="Times New Roman"/>
          <w:sz w:val="24"/>
          <w:szCs w:val="24"/>
        </w:rPr>
        <w:t xml:space="preserve">  </w:t>
      </w:r>
    </w:p>
    <w:p w:rsidR="00572A93" w:rsidRDefault="00572A93" w:rsidP="00272C4D">
      <w:pPr>
        <w:spacing w:after="0" w:line="360" w:lineRule="auto"/>
        <w:ind w:firstLine="284"/>
        <w:jc w:val="both"/>
        <w:rPr>
          <w:rFonts w:ascii="Times New Roman" w:eastAsia="Calibri" w:hAnsi="Times New Roman" w:cs="Times New Roman"/>
          <w:sz w:val="24"/>
          <w:szCs w:val="24"/>
        </w:rPr>
      </w:pPr>
      <w:r w:rsidRPr="00572A93">
        <w:rPr>
          <w:rFonts w:ascii="Times New Roman" w:eastAsia="Calibri" w:hAnsi="Times New Roman" w:cs="Times New Roman"/>
          <w:sz w:val="24"/>
          <w:szCs w:val="24"/>
        </w:rPr>
        <w:t>также улучшение условий труда, техники безоп</w:t>
      </w:r>
      <w:r>
        <w:rPr>
          <w:rFonts w:ascii="Times New Roman" w:eastAsia="Calibri" w:hAnsi="Times New Roman" w:cs="Times New Roman"/>
          <w:sz w:val="24"/>
          <w:szCs w:val="24"/>
        </w:rPr>
        <w:t>асности и пожарной безопасности,</w:t>
      </w:r>
    </w:p>
    <w:p w:rsidR="00572A93" w:rsidRDefault="00572A93" w:rsidP="00572A93">
      <w:pPr>
        <w:spacing w:after="0" w:line="360" w:lineRule="auto"/>
        <w:ind w:firstLine="284"/>
      </w:pPr>
      <w:r>
        <w:rPr>
          <w:rFonts w:ascii="Times New Roman" w:eastAsia="Calibri" w:hAnsi="Times New Roman" w:cs="Times New Roman"/>
          <w:sz w:val="24"/>
          <w:szCs w:val="24"/>
        </w:rPr>
        <w:t xml:space="preserve">- </w:t>
      </w:r>
      <w:r w:rsidRPr="00572A93">
        <w:rPr>
          <w:rFonts w:ascii="Times New Roman" w:eastAsia="Calibri" w:hAnsi="Times New Roman" w:cs="Times New Roman"/>
          <w:sz w:val="24"/>
          <w:szCs w:val="24"/>
        </w:rPr>
        <w:t>большой объем работ;</w:t>
      </w:r>
      <w:r w:rsidRPr="00572A93">
        <w:rPr>
          <w:rFonts w:ascii="Times New Roman" w:eastAsia="Calibri" w:hAnsi="Times New Roman" w:cs="Times New Roman"/>
          <w:sz w:val="24"/>
          <w:szCs w:val="24"/>
        </w:rPr>
        <w:br/>
      </w:r>
      <w:r>
        <w:rPr>
          <w:rFonts w:ascii="Times New Roman" w:eastAsia="Calibri" w:hAnsi="Times New Roman" w:cs="Times New Roman"/>
          <w:sz w:val="24"/>
          <w:szCs w:val="24"/>
        </w:rPr>
        <w:t xml:space="preserve">    -</w:t>
      </w:r>
      <w:r w:rsidRPr="00572A93">
        <w:rPr>
          <w:rFonts w:ascii="Times New Roman" w:eastAsia="Calibri" w:hAnsi="Times New Roman" w:cs="Times New Roman"/>
          <w:sz w:val="24"/>
          <w:szCs w:val="24"/>
        </w:rPr>
        <w:t xml:space="preserve"> привлечение дополнительных источников финансирования деятельности общества;</w:t>
      </w:r>
      <w:r w:rsidRPr="00572A93">
        <w:rPr>
          <w:rFonts w:ascii="Times New Roman" w:eastAsia="Calibri" w:hAnsi="Times New Roman" w:cs="Times New Roman"/>
          <w:sz w:val="24"/>
          <w:szCs w:val="24"/>
        </w:rPr>
        <w:br/>
      </w:r>
      <w:r>
        <w:rPr>
          <w:rFonts w:ascii="Times New Roman" w:eastAsia="Calibri" w:hAnsi="Times New Roman" w:cs="Times New Roman"/>
          <w:sz w:val="24"/>
          <w:szCs w:val="24"/>
        </w:rPr>
        <w:t xml:space="preserve">    -</w:t>
      </w:r>
      <w:r w:rsidRPr="00572A93">
        <w:rPr>
          <w:rFonts w:ascii="Times New Roman" w:eastAsia="Calibri" w:hAnsi="Times New Roman" w:cs="Times New Roman"/>
          <w:sz w:val="24"/>
          <w:szCs w:val="24"/>
        </w:rPr>
        <w:t xml:space="preserve"> организацию заключения договоров и получения грантов</w:t>
      </w:r>
      <w:r>
        <w:t>;</w:t>
      </w:r>
    </w:p>
    <w:p w:rsidR="00572A93" w:rsidRDefault="00572A93" w:rsidP="00572A93">
      <w:pPr>
        <w:spacing w:after="0" w:line="360" w:lineRule="auto"/>
        <w:ind w:firstLine="284"/>
        <w:rPr>
          <w:rFonts w:ascii="Times New Roman" w:eastAsia="Calibri" w:hAnsi="Times New Roman" w:cs="Times New Roman"/>
          <w:sz w:val="24"/>
          <w:szCs w:val="24"/>
        </w:rPr>
      </w:pPr>
      <w:r>
        <w:t xml:space="preserve">- </w:t>
      </w:r>
      <w:r>
        <w:rPr>
          <w:rFonts w:ascii="Times New Roman" w:eastAsia="Calibri" w:hAnsi="Times New Roman" w:cs="Times New Roman"/>
          <w:sz w:val="24"/>
          <w:szCs w:val="24"/>
        </w:rPr>
        <w:t>За многолетний труд</w:t>
      </w:r>
      <w:r w:rsidRPr="00116897">
        <w:rPr>
          <w:rFonts w:ascii="Times New Roman" w:eastAsia="Calibri" w:hAnsi="Times New Roman" w:cs="Times New Roman"/>
          <w:sz w:val="24"/>
          <w:szCs w:val="24"/>
        </w:rPr>
        <w:t xml:space="preserve"> сотрудникам, которые проработали в </w:t>
      </w:r>
      <w:r>
        <w:rPr>
          <w:rFonts w:ascii="Times New Roman" w:eastAsia="Calibri" w:hAnsi="Times New Roman" w:cs="Times New Roman"/>
          <w:sz w:val="24"/>
          <w:szCs w:val="24"/>
        </w:rPr>
        <w:t>техникуме</w:t>
      </w:r>
      <w:r w:rsidRPr="00116897">
        <w:rPr>
          <w:rFonts w:ascii="Times New Roman" w:eastAsia="Calibri" w:hAnsi="Times New Roman" w:cs="Times New Roman"/>
          <w:sz w:val="24"/>
          <w:szCs w:val="24"/>
        </w:rPr>
        <w:t xml:space="preserve"> 5 и более лет </w:t>
      </w:r>
      <w:r>
        <w:rPr>
          <w:rFonts w:ascii="Times New Roman" w:eastAsia="Calibri" w:hAnsi="Times New Roman" w:cs="Times New Roman"/>
          <w:sz w:val="24"/>
          <w:szCs w:val="24"/>
        </w:rPr>
        <w:t xml:space="preserve">    </w:t>
      </w:r>
    </w:p>
    <w:p w:rsidR="00572A93" w:rsidRDefault="00572A93" w:rsidP="00572A93">
      <w:pPr>
        <w:spacing w:after="0" w:line="360" w:lineRule="auto"/>
        <w:ind w:firstLine="284"/>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sidRPr="00116897">
        <w:rPr>
          <w:rFonts w:ascii="Times New Roman" w:eastAsia="Calibri" w:hAnsi="Times New Roman" w:cs="Times New Roman"/>
          <w:sz w:val="24"/>
          <w:szCs w:val="24"/>
        </w:rPr>
        <w:t xml:space="preserve">при </w:t>
      </w:r>
      <w:r>
        <w:rPr>
          <w:rFonts w:ascii="Times New Roman" w:eastAsia="Calibri" w:hAnsi="Times New Roman" w:cs="Times New Roman"/>
          <w:sz w:val="24"/>
          <w:szCs w:val="24"/>
        </w:rPr>
        <w:t>следующих знаменательных датах</w:t>
      </w:r>
      <w:r w:rsidRPr="00116897">
        <w:rPr>
          <w:rFonts w:ascii="Times New Roman" w:eastAsia="Calibri" w:hAnsi="Times New Roman" w:cs="Times New Roman"/>
          <w:sz w:val="24"/>
          <w:szCs w:val="24"/>
        </w:rPr>
        <w:t xml:space="preserve"> (женщины -5</w:t>
      </w:r>
      <w:r>
        <w:rPr>
          <w:rFonts w:ascii="Times New Roman" w:eastAsia="Calibri" w:hAnsi="Times New Roman" w:cs="Times New Roman"/>
          <w:sz w:val="24"/>
          <w:szCs w:val="24"/>
        </w:rPr>
        <w:t>0,55,60</w:t>
      </w:r>
      <w:r w:rsidRPr="00116897">
        <w:rPr>
          <w:rFonts w:ascii="Times New Roman" w:eastAsia="Calibri" w:hAnsi="Times New Roman" w:cs="Times New Roman"/>
          <w:sz w:val="24"/>
          <w:szCs w:val="24"/>
        </w:rPr>
        <w:t xml:space="preserve"> лет, мужчины – </w:t>
      </w:r>
      <w:r>
        <w:rPr>
          <w:rFonts w:ascii="Times New Roman" w:eastAsia="Calibri" w:hAnsi="Times New Roman" w:cs="Times New Roman"/>
          <w:sz w:val="24"/>
          <w:szCs w:val="24"/>
        </w:rPr>
        <w:t>50,</w:t>
      </w:r>
      <w:r w:rsidRPr="00116897">
        <w:rPr>
          <w:rFonts w:ascii="Times New Roman" w:eastAsia="Calibri" w:hAnsi="Times New Roman" w:cs="Times New Roman"/>
          <w:sz w:val="24"/>
          <w:szCs w:val="24"/>
        </w:rPr>
        <w:t>60</w:t>
      </w:r>
      <w:r>
        <w:rPr>
          <w:rFonts w:ascii="Times New Roman" w:eastAsia="Calibri" w:hAnsi="Times New Roman" w:cs="Times New Roman"/>
          <w:sz w:val="24"/>
          <w:szCs w:val="24"/>
        </w:rPr>
        <w:t>,65</w:t>
      </w:r>
      <w:r w:rsidRPr="0011689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gramEnd"/>
    </w:p>
    <w:p w:rsidR="006532AB" w:rsidRDefault="00572A93" w:rsidP="006532AB">
      <w:pPr>
        <w:spacing w:after="0" w:line="360" w:lineRule="auto"/>
        <w:ind w:firstLine="284"/>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16897">
        <w:rPr>
          <w:rFonts w:ascii="Times New Roman" w:eastAsia="Calibri" w:hAnsi="Times New Roman" w:cs="Times New Roman"/>
          <w:sz w:val="24"/>
          <w:szCs w:val="24"/>
        </w:rPr>
        <w:t>лет);</w:t>
      </w:r>
    </w:p>
    <w:p w:rsidR="006532AB" w:rsidRDefault="00572A93" w:rsidP="006532AB">
      <w:pPr>
        <w:spacing w:after="0" w:line="360" w:lineRule="auto"/>
        <w:ind w:firstLine="284"/>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16897">
        <w:rPr>
          <w:rFonts w:ascii="Times New Roman" w:eastAsia="Calibri" w:hAnsi="Times New Roman" w:cs="Times New Roman"/>
          <w:sz w:val="24"/>
          <w:szCs w:val="24"/>
        </w:rPr>
        <w:t>при условии награждения (поощрения) сотрудника: - объявление благодарности</w:t>
      </w:r>
      <w:r w:rsidR="006532A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116897">
        <w:rPr>
          <w:rFonts w:ascii="Times New Roman" w:eastAsia="Calibri" w:hAnsi="Times New Roman" w:cs="Times New Roman"/>
          <w:sz w:val="24"/>
          <w:szCs w:val="24"/>
        </w:rPr>
        <w:t xml:space="preserve">награждение Грамотой </w:t>
      </w:r>
      <w:r>
        <w:rPr>
          <w:rFonts w:ascii="Times New Roman" w:eastAsia="Calibri" w:hAnsi="Times New Roman" w:cs="Times New Roman"/>
          <w:sz w:val="24"/>
          <w:szCs w:val="24"/>
        </w:rPr>
        <w:t>техникума; размещение на Доску почета.</w:t>
      </w:r>
    </w:p>
    <w:p w:rsidR="006532AB" w:rsidRDefault="00572A93" w:rsidP="006532AB">
      <w:pPr>
        <w:spacing w:after="0" w:line="360" w:lineRule="auto"/>
        <w:ind w:firstLine="284"/>
        <w:rPr>
          <w:rFonts w:ascii="Times New Roman" w:eastAsia="Calibri" w:hAnsi="Times New Roman" w:cs="Times New Roman"/>
          <w:sz w:val="24"/>
          <w:szCs w:val="24"/>
        </w:rPr>
      </w:pPr>
      <w:r w:rsidRPr="0074495E">
        <w:rPr>
          <w:rFonts w:ascii="Times New Roman" w:eastAsia="Calibri" w:hAnsi="Times New Roman" w:cs="Times New Roman"/>
          <w:sz w:val="24"/>
          <w:szCs w:val="24"/>
        </w:rPr>
        <w:t>Экономия средств, предусмотренная для премирования за отдельные достижения в труде, накапливается и может направляться на премирование всех работников по совместному представлению  главного бухгалтера и директора в случаях:</w:t>
      </w:r>
    </w:p>
    <w:p w:rsidR="006532AB" w:rsidRDefault="00572A93" w:rsidP="006532AB">
      <w:pPr>
        <w:spacing w:after="0" w:line="360" w:lineRule="auto"/>
        <w:ind w:firstLine="284"/>
        <w:rPr>
          <w:rFonts w:ascii="Times New Roman" w:eastAsia="Calibri" w:hAnsi="Times New Roman" w:cs="Times New Roman"/>
          <w:sz w:val="24"/>
          <w:szCs w:val="24"/>
        </w:rPr>
      </w:pPr>
      <w:r w:rsidRPr="0074495E">
        <w:rPr>
          <w:rFonts w:ascii="Times New Roman" w:eastAsia="Calibri" w:hAnsi="Times New Roman" w:cs="Times New Roman"/>
          <w:sz w:val="24"/>
          <w:szCs w:val="24"/>
        </w:rPr>
        <w:t>- премирования к профессиональным и государственным праздникам;</w:t>
      </w:r>
    </w:p>
    <w:p w:rsidR="006532AB" w:rsidRDefault="00572A93" w:rsidP="006532AB">
      <w:pPr>
        <w:spacing w:after="0" w:line="360" w:lineRule="auto"/>
        <w:ind w:firstLine="284"/>
        <w:rPr>
          <w:rFonts w:ascii="Times New Roman" w:eastAsia="Calibri" w:hAnsi="Times New Roman" w:cs="Times New Roman"/>
          <w:sz w:val="24"/>
          <w:szCs w:val="24"/>
        </w:rPr>
      </w:pPr>
      <w:r w:rsidRPr="0074495E">
        <w:rPr>
          <w:rFonts w:ascii="Times New Roman" w:eastAsia="Calibri" w:hAnsi="Times New Roman" w:cs="Times New Roman"/>
          <w:sz w:val="24"/>
          <w:szCs w:val="24"/>
        </w:rPr>
        <w:t xml:space="preserve">- премирования к юбилейным датам </w:t>
      </w:r>
      <w:r>
        <w:rPr>
          <w:rFonts w:ascii="Times New Roman" w:eastAsia="Calibri" w:hAnsi="Times New Roman" w:cs="Times New Roman"/>
          <w:sz w:val="24"/>
          <w:szCs w:val="24"/>
        </w:rPr>
        <w:t>техникума</w:t>
      </w:r>
      <w:r w:rsidRPr="0074495E">
        <w:rPr>
          <w:rFonts w:ascii="Times New Roman" w:eastAsia="Calibri" w:hAnsi="Times New Roman" w:cs="Times New Roman"/>
          <w:sz w:val="24"/>
          <w:szCs w:val="24"/>
        </w:rPr>
        <w:t>;</w:t>
      </w:r>
    </w:p>
    <w:p w:rsidR="00572A93" w:rsidRDefault="00572A93" w:rsidP="006532AB">
      <w:pPr>
        <w:spacing w:after="0" w:line="360" w:lineRule="auto"/>
        <w:ind w:firstLine="284"/>
        <w:rPr>
          <w:rFonts w:ascii="Times New Roman" w:eastAsia="Calibri" w:hAnsi="Times New Roman" w:cs="Times New Roman"/>
          <w:sz w:val="24"/>
          <w:szCs w:val="24"/>
        </w:rPr>
      </w:pPr>
      <w:r w:rsidRPr="0074495E">
        <w:rPr>
          <w:rFonts w:ascii="Times New Roman" w:eastAsia="Calibri" w:hAnsi="Times New Roman" w:cs="Times New Roman"/>
          <w:sz w:val="24"/>
          <w:szCs w:val="24"/>
        </w:rPr>
        <w:t>- необходимости выполнения показателей по росту средней заработной платы.</w:t>
      </w:r>
    </w:p>
    <w:p w:rsidR="00572A93" w:rsidRDefault="00105F2A" w:rsidP="006532AB">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Размер премий определяется для каждого работника Директором с учетом решения руководителей структурных подразделений  в твердой сумме или процентах к должностному окладу. </w:t>
      </w:r>
    </w:p>
    <w:p w:rsidR="00D73962" w:rsidRPr="00750ACC" w:rsidRDefault="00D73962" w:rsidP="006532AB">
      <w:pPr>
        <w:spacing w:after="0" w:line="360" w:lineRule="auto"/>
        <w:ind w:firstLine="284"/>
        <w:jc w:val="both"/>
        <w:rPr>
          <w:rFonts w:ascii="Times New Roman" w:eastAsia="Calibri" w:hAnsi="Times New Roman" w:cs="Times New Roman"/>
          <w:sz w:val="24"/>
          <w:szCs w:val="24"/>
        </w:rPr>
      </w:pPr>
    </w:p>
    <w:p w:rsidR="003F3184" w:rsidRPr="0074495E" w:rsidRDefault="003F3184" w:rsidP="0074495E">
      <w:pPr>
        <w:spacing w:after="0" w:line="360" w:lineRule="auto"/>
        <w:ind w:firstLine="284"/>
        <w:jc w:val="center"/>
        <w:rPr>
          <w:rFonts w:ascii="Times New Roman" w:eastAsia="Calibri" w:hAnsi="Times New Roman" w:cs="Times New Roman"/>
          <w:b/>
          <w:sz w:val="24"/>
          <w:szCs w:val="24"/>
        </w:rPr>
      </w:pPr>
      <w:r w:rsidRPr="0074495E">
        <w:rPr>
          <w:rFonts w:ascii="Times New Roman" w:eastAsia="Calibri" w:hAnsi="Times New Roman" w:cs="Times New Roman"/>
          <w:b/>
          <w:sz w:val="24"/>
          <w:szCs w:val="24"/>
        </w:rPr>
        <w:t>2.  Основному персоналу</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2.1.  За интенсивность и высокие результаты работы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proofErr w:type="gramStart"/>
      <w:r w:rsidRPr="00750ACC">
        <w:rPr>
          <w:rFonts w:ascii="Times New Roman" w:eastAsia="Calibri" w:hAnsi="Times New Roman" w:cs="Times New Roman"/>
          <w:sz w:val="24"/>
          <w:szCs w:val="24"/>
        </w:rPr>
        <w:t>а) подготовка победителей (призеров) всероссийских (региональных) олимпиад, смотров, конкурсов и др.;</w:t>
      </w:r>
      <w:proofErr w:type="gramEnd"/>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б) выполнение дополнительной работы по другой профессии (должности) или исполнение обязанностей временно отсутствующего работни</w:t>
      </w:r>
      <w:r w:rsidR="00572A93">
        <w:rPr>
          <w:rFonts w:ascii="Times New Roman" w:eastAsia="Calibri" w:hAnsi="Times New Roman" w:cs="Times New Roman"/>
          <w:sz w:val="24"/>
          <w:szCs w:val="24"/>
        </w:rPr>
        <w:t>ка,</w:t>
      </w:r>
    </w:p>
    <w:p w:rsidR="003F3184"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в) участие в выполнении контрольных цифр прием</w:t>
      </w:r>
      <w:r w:rsidR="00572A93">
        <w:rPr>
          <w:rFonts w:ascii="Times New Roman" w:eastAsia="Calibri" w:hAnsi="Times New Roman" w:cs="Times New Roman"/>
          <w:sz w:val="24"/>
          <w:szCs w:val="24"/>
        </w:rPr>
        <w:t>а в образовательное учреждение,</w:t>
      </w:r>
    </w:p>
    <w:p w:rsidR="00727530" w:rsidRDefault="00727530" w:rsidP="00272C4D">
      <w:pPr>
        <w:spacing w:after="0" w:line="36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г) расширение зон обслуживания</w:t>
      </w:r>
      <w:r w:rsidR="00572A93">
        <w:rPr>
          <w:rFonts w:ascii="Times New Roman" w:eastAsia="Calibri" w:hAnsi="Times New Roman" w:cs="Times New Roman"/>
          <w:sz w:val="24"/>
          <w:szCs w:val="24"/>
        </w:rPr>
        <w:t>.</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2.2. За качество выполняемых работ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а) Результат промежуточной аттестации за семестр (не менее 90% от общего числа </w:t>
      </w:r>
      <w:proofErr w:type="gramStart"/>
      <w:r w:rsidRPr="00750ACC">
        <w:rPr>
          <w:rFonts w:ascii="Times New Roman" w:eastAsia="Calibri" w:hAnsi="Times New Roman" w:cs="Times New Roman"/>
          <w:sz w:val="24"/>
          <w:szCs w:val="24"/>
        </w:rPr>
        <w:t>обучающихся</w:t>
      </w:r>
      <w:proofErr w:type="gramEnd"/>
      <w:r w:rsidRPr="00750ACC">
        <w:rPr>
          <w:rFonts w:ascii="Times New Roman" w:eastAsia="Calibri" w:hAnsi="Times New Roman" w:cs="Times New Roman"/>
          <w:sz w:val="24"/>
          <w:szCs w:val="24"/>
        </w:rPr>
        <w:t xml:space="preserve">, получивших положительные оценки);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б) превышение плановой наполняемости в группах (подгруппах);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в) количество студентов, отчисленных до окончания срока </w:t>
      </w:r>
      <w:proofErr w:type="gramStart"/>
      <w:r w:rsidRPr="00750ACC">
        <w:rPr>
          <w:rFonts w:ascii="Times New Roman" w:eastAsia="Calibri" w:hAnsi="Times New Roman" w:cs="Times New Roman"/>
          <w:sz w:val="24"/>
          <w:szCs w:val="24"/>
        </w:rPr>
        <w:t>обучения по</w:t>
      </w:r>
      <w:proofErr w:type="gramEnd"/>
      <w:r w:rsidRPr="00750ACC">
        <w:rPr>
          <w:rFonts w:ascii="Times New Roman" w:eastAsia="Calibri" w:hAnsi="Times New Roman" w:cs="Times New Roman"/>
          <w:sz w:val="24"/>
          <w:szCs w:val="24"/>
        </w:rPr>
        <w:t xml:space="preserve"> неуважительной причине (не более 5% от общего числа обучающихся);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г) создание учебно-методических комплексов, учебно-программной документации, учебных пособий, издания учебника или учебного пособия с грифом УМО РФ; электронных учебников, имеющих положительные рецензии: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д) руководство курсовыми и дипломными работами (проектами), получившими реальные практические результаты (иметь реальное подтверждение – акт о внедрении);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е) использование современных образовательных технологий (в том числе инновационных, информационных) и оборудования, новых форм организации учебного процесса.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ж) публикация статей в сборниках научных работ, журналах.</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2.3. Премиальные выплаты по итогам работы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а) По результатам ИГА: не менее 60% от общего числа выпускников, получивших качественные показатели;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б) по результатам аттестации не менее 25% от общего числа выпускников, получивших повышенные разряды;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в) по результатам трудоустройства не менее 50% от общего числа выпускников, трудоустроенных по полученной профессии;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г) участие в развитии предпринимательской и иной приносящей доход деятельности.</w:t>
      </w:r>
    </w:p>
    <w:p w:rsidR="003F3184"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д) организация и проведение среди обучающихся различных культурно-массовых, спортивных и др</w:t>
      </w:r>
      <w:proofErr w:type="gramStart"/>
      <w:r w:rsidRPr="00750ACC">
        <w:rPr>
          <w:rFonts w:ascii="Times New Roman" w:eastAsia="Calibri" w:hAnsi="Times New Roman" w:cs="Times New Roman"/>
          <w:sz w:val="24"/>
          <w:szCs w:val="24"/>
        </w:rPr>
        <w:t>.м</w:t>
      </w:r>
      <w:proofErr w:type="gramEnd"/>
      <w:r w:rsidRPr="00750ACC">
        <w:rPr>
          <w:rFonts w:ascii="Times New Roman" w:eastAsia="Calibri" w:hAnsi="Times New Roman" w:cs="Times New Roman"/>
          <w:sz w:val="24"/>
          <w:szCs w:val="24"/>
        </w:rPr>
        <w:t xml:space="preserve">ероприятий; </w:t>
      </w:r>
    </w:p>
    <w:p w:rsidR="00D73962" w:rsidRPr="00750ACC" w:rsidRDefault="00D73962" w:rsidP="00272C4D">
      <w:pPr>
        <w:spacing w:after="0" w:line="360" w:lineRule="auto"/>
        <w:ind w:firstLine="284"/>
        <w:jc w:val="both"/>
        <w:rPr>
          <w:rFonts w:ascii="Times New Roman" w:eastAsia="Calibri" w:hAnsi="Times New Roman" w:cs="Times New Roman"/>
          <w:sz w:val="24"/>
          <w:szCs w:val="24"/>
        </w:rPr>
      </w:pPr>
    </w:p>
    <w:p w:rsidR="003F3184" w:rsidRPr="0074495E" w:rsidRDefault="003F3184" w:rsidP="0074495E">
      <w:pPr>
        <w:spacing w:after="0" w:line="360" w:lineRule="auto"/>
        <w:ind w:firstLine="284"/>
        <w:jc w:val="center"/>
        <w:rPr>
          <w:rFonts w:ascii="Times New Roman" w:eastAsia="Calibri" w:hAnsi="Times New Roman" w:cs="Times New Roman"/>
          <w:b/>
          <w:sz w:val="24"/>
          <w:szCs w:val="24"/>
        </w:rPr>
      </w:pPr>
      <w:r w:rsidRPr="0074495E">
        <w:rPr>
          <w:rFonts w:ascii="Times New Roman" w:eastAsia="Calibri" w:hAnsi="Times New Roman" w:cs="Times New Roman"/>
          <w:b/>
          <w:sz w:val="24"/>
          <w:szCs w:val="24"/>
        </w:rPr>
        <w:t>3.Председателям цикловых комиссий</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3.1.  За качество профессиональной деятельности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 Качество выполнения образовательных программ в соответствии с требованиями ГОС СПО и государственного плана приема и выпуска специалистов.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Уровень </w:t>
      </w:r>
      <w:proofErr w:type="spellStart"/>
      <w:r w:rsidRPr="00750ACC">
        <w:rPr>
          <w:rFonts w:ascii="Times New Roman" w:eastAsia="Calibri" w:hAnsi="Times New Roman" w:cs="Times New Roman"/>
          <w:sz w:val="24"/>
          <w:szCs w:val="24"/>
        </w:rPr>
        <w:t>сформированности</w:t>
      </w:r>
      <w:proofErr w:type="spellEnd"/>
      <w:r w:rsidRPr="00750ACC">
        <w:rPr>
          <w:rFonts w:ascii="Times New Roman" w:eastAsia="Calibri" w:hAnsi="Times New Roman" w:cs="Times New Roman"/>
          <w:sz w:val="24"/>
          <w:szCs w:val="24"/>
        </w:rPr>
        <w:t xml:space="preserve"> общих и профессиональных компетенций студентов.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Развитие ресурсной базы обучения.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Сохранность контингента </w:t>
      </w:r>
      <w:proofErr w:type="gramStart"/>
      <w:r w:rsidRPr="00750ACC">
        <w:rPr>
          <w:rFonts w:ascii="Times New Roman" w:eastAsia="Calibri" w:hAnsi="Times New Roman" w:cs="Times New Roman"/>
          <w:sz w:val="24"/>
          <w:szCs w:val="24"/>
        </w:rPr>
        <w:t>обучающихся</w:t>
      </w:r>
      <w:proofErr w:type="gramEnd"/>
      <w:r w:rsidRPr="00750ACC">
        <w:rPr>
          <w:rFonts w:ascii="Times New Roman" w:eastAsia="Calibri" w:hAnsi="Times New Roman" w:cs="Times New Roman"/>
          <w:sz w:val="24"/>
          <w:szCs w:val="24"/>
        </w:rPr>
        <w:t xml:space="preserve"> (успеваемость и посещаемость).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lastRenderedPageBreak/>
        <w:t xml:space="preserve">- Работа в инновационном режиме (использование инновационных технологий обучения, средств </w:t>
      </w:r>
      <w:proofErr w:type="gramStart"/>
      <w:r w:rsidRPr="00750ACC">
        <w:rPr>
          <w:rFonts w:ascii="Times New Roman" w:eastAsia="Calibri" w:hAnsi="Times New Roman" w:cs="Times New Roman"/>
          <w:sz w:val="24"/>
          <w:szCs w:val="24"/>
        </w:rPr>
        <w:t>ВТ</w:t>
      </w:r>
      <w:proofErr w:type="gramEnd"/>
      <w:r w:rsidRPr="00750ACC">
        <w:rPr>
          <w:rFonts w:ascii="Times New Roman" w:eastAsia="Calibri" w:hAnsi="Times New Roman" w:cs="Times New Roman"/>
          <w:sz w:val="24"/>
          <w:szCs w:val="24"/>
        </w:rPr>
        <w:t xml:space="preserve"> и ТСО, развитие социального партнерства). </w:t>
      </w:r>
    </w:p>
    <w:p w:rsidR="00727530" w:rsidRDefault="00727530" w:rsidP="0074495E">
      <w:pPr>
        <w:spacing w:after="0" w:line="360" w:lineRule="auto"/>
        <w:ind w:firstLine="284"/>
        <w:jc w:val="center"/>
        <w:rPr>
          <w:rFonts w:ascii="Times New Roman" w:eastAsia="Calibri" w:hAnsi="Times New Roman" w:cs="Times New Roman"/>
          <w:b/>
          <w:sz w:val="24"/>
          <w:szCs w:val="24"/>
        </w:rPr>
      </w:pPr>
    </w:p>
    <w:p w:rsidR="003F3184" w:rsidRPr="0074495E" w:rsidRDefault="003F3184" w:rsidP="0074495E">
      <w:pPr>
        <w:spacing w:after="0" w:line="360" w:lineRule="auto"/>
        <w:ind w:firstLine="284"/>
        <w:jc w:val="center"/>
        <w:rPr>
          <w:rFonts w:ascii="Times New Roman" w:eastAsia="Calibri" w:hAnsi="Times New Roman" w:cs="Times New Roman"/>
          <w:b/>
          <w:sz w:val="24"/>
          <w:szCs w:val="24"/>
        </w:rPr>
      </w:pPr>
      <w:r w:rsidRPr="0074495E">
        <w:rPr>
          <w:rFonts w:ascii="Times New Roman" w:eastAsia="Calibri" w:hAnsi="Times New Roman" w:cs="Times New Roman"/>
          <w:b/>
          <w:sz w:val="24"/>
          <w:szCs w:val="24"/>
        </w:rPr>
        <w:t>4. Заведующим кабинетами и лабораториями</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4.1.  За качество профессиональной деятельности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 Соответствие учебно-материальной базы требованиям качественной подготовки специалистов. </w:t>
      </w:r>
    </w:p>
    <w:p w:rsidR="003F3184"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Обеспечение сохранности имущества.  </w:t>
      </w:r>
    </w:p>
    <w:p w:rsidR="00BC550C" w:rsidRPr="00750ACC" w:rsidRDefault="00BC550C" w:rsidP="00272C4D">
      <w:pPr>
        <w:spacing w:after="0" w:line="360" w:lineRule="auto"/>
        <w:ind w:firstLine="284"/>
        <w:jc w:val="both"/>
        <w:rPr>
          <w:rFonts w:ascii="Times New Roman" w:eastAsia="Calibri" w:hAnsi="Times New Roman" w:cs="Times New Roman"/>
          <w:sz w:val="24"/>
          <w:szCs w:val="24"/>
        </w:rPr>
      </w:pPr>
    </w:p>
    <w:p w:rsidR="003F3184" w:rsidRPr="0074495E" w:rsidRDefault="003F3184" w:rsidP="0074495E">
      <w:pPr>
        <w:spacing w:after="0" w:line="360" w:lineRule="auto"/>
        <w:ind w:firstLine="284"/>
        <w:jc w:val="center"/>
        <w:rPr>
          <w:rFonts w:ascii="Times New Roman" w:eastAsia="Calibri" w:hAnsi="Times New Roman" w:cs="Times New Roman"/>
          <w:b/>
          <w:sz w:val="24"/>
          <w:szCs w:val="24"/>
        </w:rPr>
      </w:pPr>
      <w:r w:rsidRPr="0074495E">
        <w:rPr>
          <w:rFonts w:ascii="Times New Roman" w:eastAsia="Calibri" w:hAnsi="Times New Roman" w:cs="Times New Roman"/>
          <w:b/>
          <w:sz w:val="24"/>
          <w:szCs w:val="24"/>
        </w:rPr>
        <w:t>5. Классным руководителям</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5.1.  За качество профессиональной деятельности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 Моральное, психологическое состояние студентов учебной группы.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Сохранность контингента </w:t>
      </w:r>
      <w:proofErr w:type="gramStart"/>
      <w:r w:rsidRPr="00750ACC">
        <w:rPr>
          <w:rFonts w:ascii="Times New Roman" w:eastAsia="Calibri" w:hAnsi="Times New Roman" w:cs="Times New Roman"/>
          <w:sz w:val="24"/>
          <w:szCs w:val="24"/>
        </w:rPr>
        <w:t>обучающихся</w:t>
      </w:r>
      <w:proofErr w:type="gramEnd"/>
      <w:r w:rsidRPr="00750ACC">
        <w:rPr>
          <w:rFonts w:ascii="Times New Roman" w:eastAsia="Calibri" w:hAnsi="Times New Roman" w:cs="Times New Roman"/>
          <w:sz w:val="24"/>
          <w:szCs w:val="24"/>
        </w:rPr>
        <w:t xml:space="preserve"> (успеваемость и посещаемость). </w:t>
      </w:r>
    </w:p>
    <w:p w:rsidR="003F3184" w:rsidRPr="00750ACC" w:rsidRDefault="003F3184" w:rsidP="00272C4D">
      <w:pPr>
        <w:spacing w:after="0" w:line="360" w:lineRule="auto"/>
        <w:ind w:firstLine="284"/>
        <w:jc w:val="both"/>
        <w:rPr>
          <w:rFonts w:ascii="Times New Roman" w:eastAsia="Calibri" w:hAnsi="Times New Roman" w:cs="Times New Roman"/>
          <w:sz w:val="24"/>
          <w:szCs w:val="24"/>
        </w:rPr>
      </w:pPr>
      <w:r w:rsidRPr="00750ACC">
        <w:rPr>
          <w:rFonts w:ascii="Times New Roman" w:eastAsia="Calibri" w:hAnsi="Times New Roman" w:cs="Times New Roman"/>
          <w:sz w:val="24"/>
          <w:szCs w:val="24"/>
        </w:rPr>
        <w:t xml:space="preserve">- Уровень </w:t>
      </w:r>
      <w:proofErr w:type="spellStart"/>
      <w:r w:rsidRPr="00750ACC">
        <w:rPr>
          <w:rFonts w:ascii="Times New Roman" w:eastAsia="Calibri" w:hAnsi="Times New Roman" w:cs="Times New Roman"/>
          <w:sz w:val="24"/>
          <w:szCs w:val="24"/>
        </w:rPr>
        <w:t>сформированности</w:t>
      </w:r>
      <w:proofErr w:type="spellEnd"/>
      <w:r w:rsidRPr="00750ACC">
        <w:rPr>
          <w:rFonts w:ascii="Times New Roman" w:eastAsia="Calibri" w:hAnsi="Times New Roman" w:cs="Times New Roman"/>
          <w:sz w:val="24"/>
          <w:szCs w:val="24"/>
        </w:rPr>
        <w:t xml:space="preserve"> общественных и социальных компетенций. </w:t>
      </w:r>
    </w:p>
    <w:p w:rsidR="00105F2A" w:rsidRDefault="00105F2A" w:rsidP="0074495E">
      <w:pPr>
        <w:spacing w:after="0" w:line="360" w:lineRule="auto"/>
        <w:ind w:firstLine="284"/>
        <w:jc w:val="center"/>
        <w:rPr>
          <w:rFonts w:ascii="Times New Roman" w:eastAsia="Calibri" w:hAnsi="Times New Roman" w:cs="Times New Roman"/>
          <w:b/>
          <w:sz w:val="24"/>
          <w:szCs w:val="24"/>
        </w:rPr>
      </w:pPr>
    </w:p>
    <w:p w:rsidR="003F3184" w:rsidRPr="0074495E" w:rsidRDefault="00596FA1" w:rsidP="0074495E">
      <w:pPr>
        <w:spacing w:after="0" w:line="360" w:lineRule="auto"/>
        <w:ind w:firstLine="284"/>
        <w:jc w:val="center"/>
        <w:rPr>
          <w:rFonts w:ascii="Times New Roman" w:eastAsia="Calibri" w:hAnsi="Times New Roman" w:cs="Times New Roman"/>
          <w:b/>
          <w:sz w:val="24"/>
          <w:szCs w:val="24"/>
        </w:rPr>
      </w:pPr>
      <w:r>
        <w:rPr>
          <w:rFonts w:ascii="Times New Roman" w:eastAsia="Calibri" w:hAnsi="Times New Roman" w:cs="Times New Roman"/>
          <w:b/>
          <w:sz w:val="24"/>
          <w:szCs w:val="24"/>
          <w:lang w:val="en-US"/>
        </w:rPr>
        <w:t>IV</w:t>
      </w:r>
      <w:r w:rsidRPr="00596FA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ЗАКЛЮЧИТЕЛЬНОЕ ПОЛОЖЕНИЕ</w:t>
      </w:r>
    </w:p>
    <w:p w:rsidR="003F3184" w:rsidRPr="00750ACC" w:rsidRDefault="00750ACC" w:rsidP="00272C4D">
      <w:pPr>
        <w:spacing w:after="0" w:line="36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3F3184" w:rsidRPr="00750ACC">
        <w:rPr>
          <w:rFonts w:ascii="Times New Roman" w:eastAsia="Calibri" w:hAnsi="Times New Roman" w:cs="Times New Roman"/>
          <w:sz w:val="24"/>
          <w:szCs w:val="24"/>
        </w:rPr>
        <w:t xml:space="preserve">.1. Премии, предусмотренные настоящим Положением, учитываются в составе средней заработной платы для исчисления пенсий, отпусков, пособий по временной нетрудоспособности и т.д. </w:t>
      </w:r>
    </w:p>
    <w:p w:rsidR="003F3184" w:rsidRPr="00750ACC" w:rsidRDefault="00750ACC" w:rsidP="00272C4D">
      <w:pPr>
        <w:spacing w:after="0" w:line="36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3F3184" w:rsidRPr="00750ACC">
        <w:rPr>
          <w:rFonts w:ascii="Times New Roman" w:eastAsia="Calibri" w:hAnsi="Times New Roman" w:cs="Times New Roman"/>
          <w:sz w:val="24"/>
          <w:szCs w:val="24"/>
        </w:rPr>
        <w:t xml:space="preserve">.2. В соответствии со статьей 255 </w:t>
      </w:r>
      <w:r w:rsidR="00116897">
        <w:rPr>
          <w:rFonts w:ascii="Times New Roman" w:eastAsia="Calibri" w:hAnsi="Times New Roman" w:cs="Times New Roman"/>
          <w:sz w:val="24"/>
          <w:szCs w:val="24"/>
        </w:rPr>
        <w:t xml:space="preserve">части 2 </w:t>
      </w:r>
      <w:r w:rsidR="003F3184" w:rsidRPr="00750ACC">
        <w:rPr>
          <w:rFonts w:ascii="Times New Roman" w:eastAsia="Calibri" w:hAnsi="Times New Roman" w:cs="Times New Roman"/>
          <w:sz w:val="24"/>
          <w:szCs w:val="24"/>
        </w:rPr>
        <w:t xml:space="preserve">Налогового кодекса РФ расходы по выплате премий, предусмотренных настоящим положением, относятся к расходам на оплату труда. </w:t>
      </w:r>
    </w:p>
    <w:p w:rsidR="003F3184" w:rsidRPr="00750ACC" w:rsidRDefault="00750ACC" w:rsidP="00272C4D">
      <w:pPr>
        <w:spacing w:after="0" w:line="36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3F3184" w:rsidRPr="00750ACC">
        <w:rPr>
          <w:rFonts w:ascii="Times New Roman" w:eastAsia="Calibri" w:hAnsi="Times New Roman" w:cs="Times New Roman"/>
          <w:sz w:val="24"/>
          <w:szCs w:val="24"/>
        </w:rPr>
        <w:t xml:space="preserve">.3. </w:t>
      </w:r>
      <w:proofErr w:type="gramStart"/>
      <w:r w:rsidR="003F3184" w:rsidRPr="00750ACC">
        <w:rPr>
          <w:rFonts w:ascii="Times New Roman" w:eastAsia="Calibri" w:hAnsi="Times New Roman" w:cs="Times New Roman"/>
          <w:sz w:val="24"/>
          <w:szCs w:val="24"/>
        </w:rPr>
        <w:t>Контроль за</w:t>
      </w:r>
      <w:proofErr w:type="gramEnd"/>
      <w:r w:rsidR="003F3184" w:rsidRPr="00750ACC">
        <w:rPr>
          <w:rFonts w:ascii="Times New Roman" w:eastAsia="Calibri" w:hAnsi="Times New Roman" w:cs="Times New Roman"/>
          <w:sz w:val="24"/>
          <w:szCs w:val="24"/>
        </w:rPr>
        <w:t xml:space="preserve"> использованием средств на премирование возлагается на главного бухгалтера. </w:t>
      </w:r>
    </w:p>
    <w:p w:rsidR="003F3184" w:rsidRPr="00750ACC" w:rsidRDefault="003F3184" w:rsidP="003F3184">
      <w:pPr>
        <w:spacing w:after="0" w:line="360" w:lineRule="auto"/>
        <w:ind w:firstLine="567"/>
        <w:jc w:val="both"/>
        <w:rPr>
          <w:rFonts w:ascii="Times New Roman" w:eastAsia="Calibri" w:hAnsi="Times New Roman" w:cs="Times New Roman"/>
          <w:sz w:val="24"/>
          <w:szCs w:val="24"/>
        </w:rPr>
      </w:pPr>
    </w:p>
    <w:p w:rsidR="003F3184" w:rsidRPr="00750ACC" w:rsidRDefault="003F3184" w:rsidP="003F3184">
      <w:pPr>
        <w:rPr>
          <w:rFonts w:ascii="Times New Roman" w:hAnsi="Times New Roman" w:cs="Times New Roman"/>
          <w:sz w:val="24"/>
          <w:szCs w:val="24"/>
        </w:rPr>
      </w:pPr>
    </w:p>
    <w:sectPr w:rsidR="003F3184" w:rsidRPr="00750ACC" w:rsidSect="00101A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184"/>
    <w:rsid w:val="000664F3"/>
    <w:rsid w:val="0007711C"/>
    <w:rsid w:val="00101A58"/>
    <w:rsid w:val="00105F2A"/>
    <w:rsid w:val="00111D14"/>
    <w:rsid w:val="00116897"/>
    <w:rsid w:val="001C6071"/>
    <w:rsid w:val="00272C4D"/>
    <w:rsid w:val="003F3184"/>
    <w:rsid w:val="00572A93"/>
    <w:rsid w:val="00596FA1"/>
    <w:rsid w:val="006074A6"/>
    <w:rsid w:val="006532AB"/>
    <w:rsid w:val="00706482"/>
    <w:rsid w:val="00713D07"/>
    <w:rsid w:val="00727530"/>
    <w:rsid w:val="0074495E"/>
    <w:rsid w:val="00750ACC"/>
    <w:rsid w:val="00B441E9"/>
    <w:rsid w:val="00B47592"/>
    <w:rsid w:val="00BC550C"/>
    <w:rsid w:val="00D006FF"/>
    <w:rsid w:val="00D73962"/>
    <w:rsid w:val="00DC4E3D"/>
    <w:rsid w:val="00E37D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16897"/>
    <w:rPr>
      <w:i/>
      <w:iCs/>
    </w:rPr>
  </w:style>
  <w:style w:type="paragraph" w:styleId="a4">
    <w:name w:val="Balloon Text"/>
    <w:basedOn w:val="a"/>
    <w:link w:val="a5"/>
    <w:uiPriority w:val="99"/>
    <w:semiHidden/>
    <w:unhideWhenUsed/>
    <w:rsid w:val="00105F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5F2A"/>
    <w:rPr>
      <w:rFonts w:ascii="Tahoma" w:hAnsi="Tahoma" w:cs="Tahoma"/>
      <w:sz w:val="16"/>
      <w:szCs w:val="16"/>
    </w:rPr>
  </w:style>
  <w:style w:type="table" w:styleId="a6">
    <w:name w:val="Table Grid"/>
    <w:basedOn w:val="a1"/>
    <w:uiPriority w:val="59"/>
    <w:rsid w:val="00D73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B47592"/>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16897"/>
    <w:rPr>
      <w:i/>
      <w:iCs/>
    </w:rPr>
  </w:style>
  <w:style w:type="paragraph" w:styleId="a4">
    <w:name w:val="Balloon Text"/>
    <w:basedOn w:val="a"/>
    <w:link w:val="a5"/>
    <w:uiPriority w:val="99"/>
    <w:semiHidden/>
    <w:unhideWhenUsed/>
    <w:rsid w:val="00105F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5F2A"/>
    <w:rPr>
      <w:rFonts w:ascii="Tahoma" w:hAnsi="Tahoma" w:cs="Tahoma"/>
      <w:sz w:val="16"/>
      <w:szCs w:val="16"/>
    </w:rPr>
  </w:style>
  <w:style w:type="table" w:styleId="a6">
    <w:name w:val="Table Grid"/>
    <w:basedOn w:val="a1"/>
    <w:uiPriority w:val="59"/>
    <w:rsid w:val="00D73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B47592"/>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236102">
      <w:bodyDiv w:val="1"/>
      <w:marLeft w:val="0"/>
      <w:marRight w:val="0"/>
      <w:marTop w:val="0"/>
      <w:marBottom w:val="0"/>
      <w:divBdr>
        <w:top w:val="none" w:sz="0" w:space="0" w:color="auto"/>
        <w:left w:val="none" w:sz="0" w:space="0" w:color="auto"/>
        <w:bottom w:val="none" w:sz="0" w:space="0" w:color="auto"/>
        <w:right w:val="none" w:sz="0" w:space="0" w:color="auto"/>
      </w:divBdr>
    </w:div>
    <w:div w:id="195737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6D1AD-8382-4C78-94B9-E0075027A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1391</Words>
  <Characters>7929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Ильназ</dc:creator>
  <cp:lastModifiedBy>ICL</cp:lastModifiedBy>
  <cp:revision>13</cp:revision>
  <cp:lastPrinted>2019-04-09T04:05:00Z</cp:lastPrinted>
  <dcterms:created xsi:type="dcterms:W3CDTF">2019-03-29T12:34:00Z</dcterms:created>
  <dcterms:modified xsi:type="dcterms:W3CDTF">2019-05-14T13:39:00Z</dcterms:modified>
</cp:coreProperties>
</file>